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638ED" w:rsidRPr="007638ED" w:rsidTr="007638E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38ED" w:rsidRPr="007638ED" w:rsidRDefault="007638ED" w:rsidP="007638E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ru-RU"/>
              </w:rPr>
            </w:pPr>
            <w:r w:rsidRPr="007638ED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Повестка</w:t>
            </w:r>
          </w:p>
          <w:p w:rsidR="007638ED" w:rsidRPr="007638ED" w:rsidRDefault="007638ED" w:rsidP="007638E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638ED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итогового расширенного заседания Коллегии</w:t>
            </w:r>
          </w:p>
          <w:p w:rsidR="007638ED" w:rsidRPr="007638ED" w:rsidRDefault="007638ED" w:rsidP="007638E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638ED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Министерства национальной политики Удмуртской Республики</w:t>
            </w:r>
          </w:p>
          <w:tbl>
            <w:tblPr>
              <w:tblW w:w="184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9"/>
              <w:gridCol w:w="1680"/>
              <w:gridCol w:w="14816"/>
            </w:tblGrid>
            <w:tr w:rsidR="007638ED" w:rsidRPr="007638ED" w:rsidTr="007638ED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7638ED" w:rsidRPr="007638ED" w:rsidRDefault="007638ED" w:rsidP="007638ED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7638ED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6 февраля 2014 года</w:t>
                  </w:r>
                </w:p>
                <w:p w:rsidR="007638ED" w:rsidRPr="007638ED" w:rsidRDefault="007638ED" w:rsidP="007638ED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7638ED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10.00 часов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7638ED" w:rsidRPr="007638ED" w:rsidRDefault="007638ED" w:rsidP="007638ED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7638ED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Зал торжественных мероприятий</w:t>
                  </w:r>
                </w:p>
                <w:p w:rsidR="007638ED" w:rsidRPr="007638ED" w:rsidRDefault="007638ED" w:rsidP="007638ED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7638ED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БУ УР «Дом Дружбы народов»</w:t>
                  </w:r>
                </w:p>
              </w:tc>
            </w:tr>
            <w:tr w:rsidR="007638ED" w:rsidRPr="007638ED" w:rsidTr="007638E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7638ED" w:rsidRPr="007638ED" w:rsidRDefault="007638ED" w:rsidP="007638ED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7638ED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   10.00 – 10.40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7638ED" w:rsidRPr="007638ED" w:rsidRDefault="007638ED" w:rsidP="007638ED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7638ED">
                    <w:rPr>
                      <w:rFonts w:ascii="Arial Unicode MS" w:eastAsia="Arial Unicode MS" w:hAnsi="Arial Unicode MS" w:cs="Arial Unicode MS" w:hint="eastAsia"/>
                      <w:color w:val="0000FF"/>
                      <w:sz w:val="21"/>
                      <w:szCs w:val="21"/>
                      <w:u w:val="single"/>
                      <w:lang w:eastAsia="ru-RU"/>
                    </w:rPr>
                    <w:t>Об итогах работы Министерства национальной политики Удмуртской Республики в 2013 году и задачах на 2014 год</w:t>
                  </w:r>
                </w:p>
                <w:p w:rsidR="007638ED" w:rsidRPr="007638ED" w:rsidRDefault="007638ED" w:rsidP="007638ED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7638ED">
                    <w:rPr>
                      <w:rFonts w:ascii="Arial Unicode MS" w:eastAsia="Arial Unicode MS" w:hAnsi="Arial Unicode MS" w:cs="Arial Unicode MS" w:hint="eastAsia"/>
                      <w:i/>
                      <w:iCs/>
                      <w:sz w:val="21"/>
                      <w:szCs w:val="21"/>
                      <w:lang w:eastAsia="ru-RU"/>
                    </w:rPr>
                    <w:t>Докладывает: Буранова Лариса Николаевна, исполняющий обязанности министра национальной политики Удмуртской Республики</w:t>
                  </w:r>
                </w:p>
              </w:tc>
            </w:tr>
            <w:tr w:rsidR="007638ED" w:rsidRPr="007638ED" w:rsidTr="007638E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7638ED" w:rsidRPr="007638ED" w:rsidRDefault="007638ED" w:rsidP="007638ED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7638ED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   10.40 – 12.10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7638ED" w:rsidRPr="007638ED" w:rsidRDefault="007638ED" w:rsidP="007638ED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7638ED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Выступления в прениях:</w:t>
                  </w:r>
                  <w:bookmarkStart w:id="0" w:name="_GoBack"/>
                  <w:bookmarkEnd w:id="0"/>
                </w:p>
                <w:p w:rsidR="007638ED" w:rsidRPr="007638ED" w:rsidRDefault="007638ED" w:rsidP="007638ED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7638ED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Итоги деятельности Дома Дружбы народов за 2013 год и перспективы работы в 2014 году</w:t>
                  </w:r>
                </w:p>
                <w:p w:rsidR="007638ED" w:rsidRPr="007638ED" w:rsidRDefault="007638ED" w:rsidP="007638ED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7638ED">
                    <w:rPr>
                      <w:rFonts w:ascii="Arial Unicode MS" w:eastAsia="Arial Unicode MS" w:hAnsi="Arial Unicode MS" w:cs="Arial Unicode MS" w:hint="eastAsia"/>
                      <w:i/>
                      <w:iCs/>
                      <w:sz w:val="21"/>
                      <w:szCs w:val="21"/>
                      <w:lang w:eastAsia="ru-RU"/>
                    </w:rPr>
                    <w:t>Шуклин</w:t>
                  </w:r>
                  <w:proofErr w:type="spellEnd"/>
                  <w:r w:rsidRPr="007638ED">
                    <w:rPr>
                      <w:rFonts w:ascii="Arial Unicode MS" w:eastAsia="Arial Unicode MS" w:hAnsi="Arial Unicode MS" w:cs="Arial Unicode MS" w:hint="eastAsia"/>
                      <w:i/>
                      <w:iCs/>
                      <w:sz w:val="21"/>
                      <w:szCs w:val="21"/>
                      <w:lang w:eastAsia="ru-RU"/>
                    </w:rPr>
                    <w:t xml:space="preserve"> Алексей </w:t>
                  </w:r>
                  <w:proofErr w:type="spellStart"/>
                  <w:proofErr w:type="gramStart"/>
                  <w:r w:rsidRPr="007638ED">
                    <w:rPr>
                      <w:rFonts w:ascii="Arial Unicode MS" w:eastAsia="Arial Unicode MS" w:hAnsi="Arial Unicode MS" w:cs="Arial Unicode MS" w:hint="eastAsia"/>
                      <w:i/>
                      <w:iCs/>
                      <w:sz w:val="21"/>
                      <w:szCs w:val="21"/>
                      <w:lang w:eastAsia="ru-RU"/>
                    </w:rPr>
                    <w:t>Владимирович,директор</w:t>
                  </w:r>
                  <w:proofErr w:type="spellEnd"/>
                  <w:proofErr w:type="gramEnd"/>
                  <w:r w:rsidRPr="007638ED">
                    <w:rPr>
                      <w:rFonts w:ascii="Arial Unicode MS" w:eastAsia="Arial Unicode MS" w:hAnsi="Arial Unicode MS" w:cs="Arial Unicode MS" w:hint="eastAsia"/>
                      <w:i/>
                      <w:iCs/>
                      <w:sz w:val="21"/>
                      <w:szCs w:val="21"/>
                      <w:lang w:eastAsia="ru-RU"/>
                    </w:rPr>
                    <w:t xml:space="preserve"> Бюджетного учреждения Удмуртской Республики «Дом Дружбы народов»</w:t>
                  </w:r>
                </w:p>
              </w:tc>
            </w:tr>
            <w:tr w:rsidR="007638ED" w:rsidRPr="007638ED" w:rsidTr="007638E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7638ED" w:rsidRPr="007638ED" w:rsidRDefault="007638ED" w:rsidP="007638ED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7638ED">
                    <w:rPr>
                      <w:rFonts w:ascii="Arial Unicode MS" w:eastAsia="Arial Unicode MS" w:hAnsi="Arial Unicode MS" w:cs="Arial Unicode MS" w:hint="eastAsia"/>
                      <w:i/>
                      <w:iCs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7638ED" w:rsidRPr="007638ED" w:rsidRDefault="007638ED" w:rsidP="007638ED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7638ED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Реализация задач «Стратегии государственной национальной политики РФ до 2025 года» в муниципальном образовании «</w:t>
                  </w:r>
                  <w:proofErr w:type="spellStart"/>
                  <w:r w:rsidRPr="007638ED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Увинский</w:t>
                  </w:r>
                  <w:proofErr w:type="spellEnd"/>
                  <w:r w:rsidRPr="007638ED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 xml:space="preserve"> район»</w:t>
                  </w:r>
                </w:p>
                <w:p w:rsidR="007638ED" w:rsidRPr="007638ED" w:rsidRDefault="007638ED" w:rsidP="007638ED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7638ED">
                    <w:rPr>
                      <w:rFonts w:ascii="Arial Unicode MS" w:eastAsia="Arial Unicode MS" w:hAnsi="Arial Unicode MS" w:cs="Arial Unicode MS" w:hint="eastAsia"/>
                      <w:i/>
                      <w:iCs/>
                      <w:sz w:val="21"/>
                      <w:szCs w:val="21"/>
                      <w:lang w:eastAsia="ru-RU"/>
                    </w:rPr>
                    <w:t>Лохтина</w:t>
                  </w:r>
                  <w:proofErr w:type="spellEnd"/>
                  <w:r w:rsidRPr="007638ED">
                    <w:rPr>
                      <w:rFonts w:ascii="Arial Unicode MS" w:eastAsia="Arial Unicode MS" w:hAnsi="Arial Unicode MS" w:cs="Arial Unicode MS" w:hint="eastAsia"/>
                      <w:i/>
                      <w:iCs/>
                      <w:sz w:val="21"/>
                      <w:szCs w:val="21"/>
                      <w:lang w:eastAsia="ru-RU"/>
                    </w:rPr>
                    <w:t xml:space="preserve"> Надежда Геннадьевна, первый заместитель Главы Администрации </w:t>
                  </w:r>
                  <w:proofErr w:type="spellStart"/>
                  <w:r w:rsidRPr="007638ED">
                    <w:rPr>
                      <w:rFonts w:ascii="Arial Unicode MS" w:eastAsia="Arial Unicode MS" w:hAnsi="Arial Unicode MS" w:cs="Arial Unicode MS" w:hint="eastAsia"/>
                      <w:i/>
                      <w:iCs/>
                      <w:sz w:val="21"/>
                      <w:szCs w:val="21"/>
                      <w:lang w:eastAsia="ru-RU"/>
                    </w:rPr>
                    <w:t>Увинского</w:t>
                  </w:r>
                  <w:proofErr w:type="spellEnd"/>
                  <w:r w:rsidRPr="007638ED">
                    <w:rPr>
                      <w:rFonts w:ascii="Arial Unicode MS" w:eastAsia="Arial Unicode MS" w:hAnsi="Arial Unicode MS" w:cs="Arial Unicode MS" w:hint="eastAsia"/>
                      <w:i/>
                      <w:iCs/>
                      <w:sz w:val="21"/>
                      <w:szCs w:val="21"/>
                      <w:lang w:eastAsia="ru-RU"/>
                    </w:rPr>
                    <w:t xml:space="preserve"> района по социальным вопросам</w:t>
                  </w:r>
                </w:p>
              </w:tc>
            </w:tr>
            <w:tr w:rsidR="007638ED" w:rsidRPr="007638ED" w:rsidTr="007638E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7638ED" w:rsidRPr="007638ED" w:rsidRDefault="007638ED" w:rsidP="007638ED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7638ED">
                    <w:rPr>
                      <w:rFonts w:ascii="Arial Unicode MS" w:eastAsia="Arial Unicode MS" w:hAnsi="Arial Unicode MS" w:cs="Arial Unicode MS" w:hint="eastAsia"/>
                      <w:i/>
                      <w:iCs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7638ED" w:rsidRPr="007638ED" w:rsidRDefault="007638ED" w:rsidP="007638ED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7638ED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Выступление Президента Удмуртской Республики</w:t>
                  </w:r>
                </w:p>
                <w:p w:rsidR="007638ED" w:rsidRPr="007638ED" w:rsidRDefault="007638ED" w:rsidP="007638ED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7638ED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Александра Александровича Волкова</w:t>
                  </w:r>
                </w:p>
              </w:tc>
            </w:tr>
            <w:tr w:rsidR="007638ED" w:rsidRPr="007638ED" w:rsidTr="007638E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7638ED" w:rsidRPr="007638ED" w:rsidRDefault="007638ED" w:rsidP="007638ED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7638ED">
                    <w:rPr>
                      <w:rFonts w:ascii="Arial Unicode MS" w:eastAsia="Arial Unicode MS" w:hAnsi="Arial Unicode MS" w:cs="Arial Unicode MS" w:hint="eastAsia"/>
                      <w:i/>
                      <w:iCs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7638ED" w:rsidRPr="007638ED" w:rsidRDefault="007638ED" w:rsidP="007638ED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7638ED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Об участии национально-культурных общественных объединений Удмуртской Республики в проектной социально-ориентированной деятельности по итогам 2013 года</w:t>
                  </w:r>
                </w:p>
                <w:p w:rsidR="007638ED" w:rsidRPr="007638ED" w:rsidRDefault="007638ED" w:rsidP="007638ED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7638ED">
                    <w:rPr>
                      <w:rFonts w:ascii="Arial Unicode MS" w:eastAsia="Arial Unicode MS" w:hAnsi="Arial Unicode MS" w:cs="Arial Unicode MS" w:hint="eastAsia"/>
                      <w:i/>
                      <w:iCs/>
                      <w:sz w:val="21"/>
                      <w:szCs w:val="21"/>
                      <w:lang w:eastAsia="ru-RU"/>
                    </w:rPr>
                    <w:t>Хаба</w:t>
                  </w:r>
                  <w:proofErr w:type="spellEnd"/>
                  <w:r w:rsidRPr="007638ED">
                    <w:rPr>
                      <w:rFonts w:ascii="Arial Unicode MS" w:eastAsia="Arial Unicode MS" w:hAnsi="Arial Unicode MS" w:cs="Arial Unicode MS" w:hint="eastAsia"/>
                      <w:i/>
                      <w:iCs/>
                      <w:sz w:val="21"/>
                      <w:szCs w:val="21"/>
                      <w:lang w:eastAsia="ru-RU"/>
                    </w:rPr>
                    <w:t xml:space="preserve"> Степан Михайлович, председатель Общества украинской культуры Удмуртской Республики «Громада»</w:t>
                  </w:r>
                </w:p>
              </w:tc>
            </w:tr>
            <w:tr w:rsidR="007638ED" w:rsidRPr="007638ED" w:rsidTr="007638E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7638ED" w:rsidRPr="007638ED" w:rsidRDefault="007638ED" w:rsidP="007638ED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7638ED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7638ED" w:rsidRPr="007638ED" w:rsidRDefault="007638ED" w:rsidP="007638ED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7638ED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О взаимодействии научного сообщества с Министерством национальной политики Удмуртской Республики в ходе реализации государственной национальной политики</w:t>
                  </w:r>
                </w:p>
                <w:p w:rsidR="007638ED" w:rsidRPr="007638ED" w:rsidRDefault="007638ED" w:rsidP="007638ED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7638ED">
                    <w:rPr>
                      <w:rFonts w:ascii="Arial Unicode MS" w:eastAsia="Arial Unicode MS" w:hAnsi="Arial Unicode MS" w:cs="Arial Unicode MS" w:hint="eastAsia"/>
                      <w:i/>
                      <w:iCs/>
                      <w:sz w:val="21"/>
                      <w:szCs w:val="21"/>
                      <w:lang w:eastAsia="ru-RU"/>
                    </w:rPr>
                    <w:t xml:space="preserve">Загребин Алексей Егорович, директор Удмуртского института истории, языка и литературы </w:t>
                  </w:r>
                  <w:proofErr w:type="spellStart"/>
                  <w:r w:rsidRPr="007638ED">
                    <w:rPr>
                      <w:rFonts w:ascii="Arial Unicode MS" w:eastAsia="Arial Unicode MS" w:hAnsi="Arial Unicode MS" w:cs="Arial Unicode MS" w:hint="eastAsia"/>
                      <w:i/>
                      <w:iCs/>
                      <w:sz w:val="21"/>
                      <w:szCs w:val="21"/>
                      <w:lang w:eastAsia="ru-RU"/>
                    </w:rPr>
                    <w:t>УрО</w:t>
                  </w:r>
                  <w:proofErr w:type="spellEnd"/>
                  <w:r w:rsidRPr="007638ED">
                    <w:rPr>
                      <w:rFonts w:ascii="Arial Unicode MS" w:eastAsia="Arial Unicode MS" w:hAnsi="Arial Unicode MS" w:cs="Arial Unicode MS" w:hint="eastAsia"/>
                      <w:i/>
                      <w:iCs/>
                      <w:sz w:val="21"/>
                      <w:szCs w:val="21"/>
                      <w:lang w:eastAsia="ru-RU"/>
                    </w:rPr>
                    <w:t xml:space="preserve"> РАН</w:t>
                  </w:r>
                </w:p>
              </w:tc>
            </w:tr>
            <w:tr w:rsidR="007638ED" w:rsidRPr="007638ED" w:rsidTr="007638E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7638ED" w:rsidRPr="007638ED" w:rsidRDefault="007638ED" w:rsidP="007638ED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7638ED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    12.10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7638ED" w:rsidRPr="007638ED" w:rsidRDefault="007638ED" w:rsidP="007638ED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7638ED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Награждение Почётными грамотами и Благодарственными письмами Министерства национальной политики УР</w:t>
                  </w:r>
                </w:p>
              </w:tc>
            </w:tr>
            <w:tr w:rsidR="007638ED" w:rsidRPr="007638ED" w:rsidTr="007638E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7638ED" w:rsidRPr="007638ED" w:rsidRDefault="007638ED" w:rsidP="007638ED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7638ED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7638ED" w:rsidRPr="007638ED" w:rsidRDefault="007638ED" w:rsidP="007638ED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7638ED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7638ED" w:rsidRPr="007638ED" w:rsidRDefault="007638ED" w:rsidP="007638ED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7638ED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7638ED" w:rsidRPr="007638ED" w:rsidRDefault="007638ED" w:rsidP="007638ED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  <w:proofErr w:type="spell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И.о</w:t>
            </w:r>
            <w:proofErr w:type="spellEnd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. министра национальной политики Удмуртской Республики </w:t>
            </w:r>
            <w:proofErr w:type="spell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Л.Н.Буранова</w:t>
            </w:r>
            <w:proofErr w:type="spellEnd"/>
          </w:p>
          <w:p w:rsidR="007638ED" w:rsidRPr="007638ED" w:rsidRDefault="007638ED" w:rsidP="007638ED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  <w:p w:rsidR="007638ED" w:rsidRPr="007638ED" w:rsidRDefault="007638ED" w:rsidP="007638E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638ED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РЕШЕНИЕ</w:t>
            </w:r>
          </w:p>
          <w:p w:rsidR="007638ED" w:rsidRPr="007638ED" w:rsidRDefault="007638ED" w:rsidP="007638E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638ED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итогового расширенного заседания Коллегии</w:t>
            </w:r>
          </w:p>
          <w:p w:rsidR="007638ED" w:rsidRPr="007638ED" w:rsidRDefault="007638ED" w:rsidP="007638E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638ED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Министерства национальной политики Удмуртской Республики</w:t>
            </w:r>
          </w:p>
          <w:p w:rsidR="007638ED" w:rsidRPr="007638ED" w:rsidRDefault="007638ED" w:rsidP="007638ED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  <w:p w:rsidR="007638ED" w:rsidRPr="007638ED" w:rsidRDefault="007638ED" w:rsidP="007638ED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от 6 февраля 2014 года                                                                                                              № 01</w:t>
            </w:r>
          </w:p>
          <w:p w:rsidR="007638ED" w:rsidRPr="007638ED" w:rsidRDefault="007638ED" w:rsidP="007638ED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 итогах работы Министерства национальной политики Удмуртской Республики в 2013 году и задачах на 2014 год</w:t>
            </w:r>
          </w:p>
          <w:p w:rsidR="007638ED" w:rsidRPr="007638ED" w:rsidRDefault="007638ED" w:rsidP="007638ED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Заслушав информацию об итогах работы Министерства в 2013 году и задачах на 2014 год, коллегия отмечает, что Министерством за отчетный период проделан значительный объем работы по реализации государственной национальной политики в Удмуртской Республике.</w:t>
            </w:r>
          </w:p>
          <w:p w:rsidR="007638ED" w:rsidRPr="007638ED" w:rsidRDefault="007638ED" w:rsidP="007638ED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Ситуация в сфере межнациональных отношений в Удмуртской Республике в 2013 году оставалась стабильной.</w:t>
            </w:r>
          </w:p>
          <w:p w:rsidR="007638ED" w:rsidRPr="007638ED" w:rsidRDefault="007638ED" w:rsidP="007638ED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Ведется планомерная работа по исполнению Указа Президента Российской Федерации от 7 мая 2012 года №602 «Об обеспечении межнационального согласия», по разработке Стратегии реализации государственной национальной политики Российской Федерации в Удмуртской Республике, разработан проект Плана мероприятий по реализации в 2014-2015 годах Стратегии государственной национальной политики Российской Федерации на период до 2025 года в Удмуртской Республике. Была разработана и принята Государственная программа Удмуртской Республики «</w:t>
            </w:r>
            <w:proofErr w:type="spell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Этносоциальное</w:t>
            </w:r>
            <w:proofErr w:type="spellEnd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развитие и гармонизация межэтнических отношений в 2013–2015 годах».</w:t>
            </w:r>
          </w:p>
          <w:p w:rsidR="007638ED" w:rsidRPr="007638ED" w:rsidRDefault="007638ED" w:rsidP="007638ED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 течение отчетного периода осуществлялась поддержка деятельности национально-культурных общественных объединений Удмуртской Республики.</w:t>
            </w:r>
          </w:p>
          <w:p w:rsidR="007638ED" w:rsidRPr="007638ED" w:rsidRDefault="007638ED" w:rsidP="007638ED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Была продолжена работа по созданию системы взаимодействия Министерства, национально-культурных объединений республики, администраций городов и районов республики; работа по расширению сети инфраструктуры, обеспечивающей утверждение общероссийского гражданского патриотизма, сохранение национальной самобытности, развитие национальных языков и национальных культур народов, проживающих в республике, удовлетворение национально-культурных интересов и потребностей населения Удмуртии.</w:t>
            </w:r>
          </w:p>
          <w:p w:rsidR="007638ED" w:rsidRPr="007638ED" w:rsidRDefault="007638ED" w:rsidP="007638ED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политики, общественные объединения, органы власти, муниципальные образования, учреждения и организации Удмуртской Республики строят свою деятельность по сохранению стабильности, межнационального мира и согласия в соответствии со стратегическими направлениями государственной национальной политики Российской Федерации.</w:t>
            </w:r>
          </w:p>
          <w:p w:rsidR="007638ED" w:rsidRPr="007638ED" w:rsidRDefault="007638ED" w:rsidP="007638ED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Вместе с тем, необходимо отметить:</w:t>
            </w:r>
          </w:p>
          <w:p w:rsidR="007638ED" w:rsidRPr="007638ED" w:rsidRDefault="007638ED" w:rsidP="007638ED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миграционные процессы, а также их тенденциозное освещение в </w:t>
            </w:r>
            <w:proofErr w:type="gram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российском  информационном</w:t>
            </w:r>
            <w:proofErr w:type="gramEnd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пространстве, по-прежнему относятся к числу наиболее значимых факторов, определя</w:t>
            </w:r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ющих, в том числе и с негативной стороны, состояние межнациональных отношений как в стране в целом, так и в республике;</w:t>
            </w:r>
          </w:p>
          <w:p w:rsidR="007638ED" w:rsidRPr="007638ED" w:rsidRDefault="007638ED" w:rsidP="007638ED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работа по просвещению населения республики в сфере национального развития и межнационального сотрудничества народов, представители которых проживают на территории Удмуртской Республики, остаётся одной из важнейших задач в области сохранения межнационального мира и стабильности в регионе;</w:t>
            </w:r>
          </w:p>
          <w:p w:rsidR="007638ED" w:rsidRPr="007638ED" w:rsidRDefault="007638ED" w:rsidP="007638ED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недостаточно активно идет процесс систематизации взаимодействия Министерства, общественных объединений с органами местного самоуправления и бизнес-структурами в решении проблем национального развития и межнационального сотрудничества;</w:t>
            </w:r>
          </w:p>
          <w:p w:rsidR="007638ED" w:rsidRPr="007638ED" w:rsidRDefault="007638ED" w:rsidP="007638ED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не завершена разработка современной эффективной модели мониторинга состояния межнациональных и межконфессиональных отношений в регионе.</w:t>
            </w:r>
          </w:p>
          <w:p w:rsidR="007638ED" w:rsidRPr="007638ED" w:rsidRDefault="007638ED" w:rsidP="007638ED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На основании вышеизложенного Коллегия </w:t>
            </w:r>
            <w:r w:rsidRPr="007638ED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РЕШАЕТ</w:t>
            </w:r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:</w:t>
            </w:r>
          </w:p>
          <w:p w:rsidR="007638ED" w:rsidRPr="007638ED" w:rsidRDefault="007638ED" w:rsidP="007638ED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1. Принять к сведению информацию о работе Министерства национальной политики Удмуртской Республики в 2013 году.</w:t>
            </w:r>
          </w:p>
          <w:p w:rsidR="007638ED" w:rsidRPr="007638ED" w:rsidRDefault="007638ED" w:rsidP="007638ED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2. Признать работу Министерства национальной политики Удмуртской Республики по реализации государственной национальной политики Удмуртской Республики удовлетворительной.</w:t>
            </w:r>
          </w:p>
          <w:p w:rsidR="007638ED" w:rsidRPr="007638ED" w:rsidRDefault="007638ED" w:rsidP="007638ED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3. Рекомендовать Министерству считать приоритетными направлениями деятельности в 2014 году следующие:</w:t>
            </w:r>
          </w:p>
          <w:p w:rsidR="007638ED" w:rsidRPr="007638ED" w:rsidRDefault="007638ED" w:rsidP="007638ED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- реализация Стратегии государственной национальной политики Российской Федерации на период до 2025 года;</w:t>
            </w:r>
          </w:p>
          <w:p w:rsidR="007638ED" w:rsidRPr="007638ED" w:rsidRDefault="007638ED" w:rsidP="007638ED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- разработка Стратегии реализации государственной национальной политики Российской Федерации в Удмуртской Республике;</w:t>
            </w:r>
          </w:p>
          <w:p w:rsidR="007638ED" w:rsidRPr="007638ED" w:rsidRDefault="007638ED" w:rsidP="007638ED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- совершенствование системы мониторинга </w:t>
            </w:r>
            <w:proofErr w:type="spell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этноконфессиональной</w:t>
            </w:r>
            <w:proofErr w:type="spellEnd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ситуации и раннего выявления формирующихся конфликтов в сфере межэтнических и межконфессиональных отношений, их предупреждения, предотвращения эскалации данных конфликтов;</w:t>
            </w:r>
          </w:p>
          <w:p w:rsidR="007638ED" w:rsidRPr="007638ED" w:rsidRDefault="007638ED" w:rsidP="007638ED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- реализация Государственной программы Удмуртской Республики «</w:t>
            </w:r>
            <w:proofErr w:type="spell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Этносоциальное</w:t>
            </w:r>
            <w:proofErr w:type="spellEnd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развитие и гармонизация межэтнических отношений в 2013–2015 годах»;</w:t>
            </w:r>
          </w:p>
          <w:p w:rsidR="007638ED" w:rsidRPr="007638ED" w:rsidRDefault="007638ED" w:rsidP="007638ED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- разработка и внедрение пакета методических рекомендаций для муниципальных образований республики в сфере реализации государственной национальной политики;</w:t>
            </w:r>
          </w:p>
          <w:p w:rsidR="007638ED" w:rsidRPr="007638ED" w:rsidRDefault="007638ED" w:rsidP="007638ED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- создание современной эффективной модели взаимодействия министерства национальной политики, республиканских общественных национально-культурных объединений, БУ УР «Дом Дружбы народов» с органами местного самоуправления, муниципальными учреждениям</w:t>
            </w:r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и и организациями по вопросам сохранения межнационального и межконфессионального мира и стабильности;</w:t>
            </w:r>
          </w:p>
          <w:p w:rsidR="007638ED" w:rsidRPr="007638ED" w:rsidRDefault="007638ED" w:rsidP="007638ED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-   поддержка партнерских программ и проектов просветительского характера, создающих условия и предпосылки для формирования толерантных установок в обществе;</w:t>
            </w:r>
          </w:p>
          <w:p w:rsidR="007638ED" w:rsidRPr="007638ED" w:rsidRDefault="007638ED" w:rsidP="007638ED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- оказание информационной и методической помощи заинтересованным организациям и учреждениям в привлечении внебюджетных безвозмездных субсидий (грантов) на финансирование проектов и программ, направленных на национальное развитие и межнациональное сотрудничество;</w:t>
            </w:r>
          </w:p>
          <w:p w:rsidR="007638ED" w:rsidRPr="007638ED" w:rsidRDefault="007638ED" w:rsidP="007638ED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- разработка, совместно с партнерами, основ системы адаптации иммигрантов к социально-политическим, историко-культурным особенностям России и Удмуртской Республики, интеграции их в принимающее сообщество.</w:t>
            </w:r>
          </w:p>
          <w:p w:rsidR="007638ED" w:rsidRPr="007638ED" w:rsidRDefault="007638ED" w:rsidP="007638ED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4. Рекомендовать национально-культурным объединениям Удмуртской Республики (НКО):</w:t>
            </w:r>
          </w:p>
          <w:p w:rsidR="007638ED" w:rsidRPr="007638ED" w:rsidRDefault="007638ED" w:rsidP="007638ED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-   разработать и реализовать социально значимые проекты, направленные на местные сообщества;</w:t>
            </w:r>
          </w:p>
          <w:p w:rsidR="007638ED" w:rsidRPr="007638ED" w:rsidRDefault="007638ED" w:rsidP="007638ED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-   направить усилия на работу с отделениями в городах и районах республики;</w:t>
            </w:r>
          </w:p>
          <w:p w:rsidR="007638ED" w:rsidRPr="007638ED" w:rsidRDefault="007638ED" w:rsidP="007638ED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-   обратить внимание на разработку и реализацию проектов образовательного, просветительского характера, дающих позитивную объективную информацию о народах, проживающих на территории республики, ориентированных, прежде всего, на молодежную среду.</w:t>
            </w:r>
          </w:p>
          <w:p w:rsidR="007638ED" w:rsidRPr="007638ED" w:rsidRDefault="007638ED" w:rsidP="007638ED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5. Рекомендовать органам местного самоуправления и администрациям городов и районов Удмуртской Республики продолжить работу по разработке программ национального развития и межнационального сотрудничества народов, проживающих на данной территории; продолжить практику создания коммуникативных площадок в форме координационных, консультативных советов при администрациях районов и городов республики.</w:t>
            </w:r>
          </w:p>
          <w:p w:rsidR="007638ED" w:rsidRPr="007638ED" w:rsidRDefault="007638ED" w:rsidP="007638ED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6. Контроль за исполнением решения оставляю за собой.</w:t>
            </w:r>
          </w:p>
          <w:p w:rsidR="007638ED" w:rsidRPr="007638ED" w:rsidRDefault="007638ED" w:rsidP="007638ED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proofErr w:type="spell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И.о</w:t>
            </w:r>
            <w:proofErr w:type="spellEnd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. министра национальной политики Удмуртской Республики </w:t>
            </w:r>
            <w:proofErr w:type="spell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Л.Н.Буранова</w:t>
            </w:r>
            <w:proofErr w:type="spellEnd"/>
          </w:p>
          <w:p w:rsidR="007638ED" w:rsidRPr="007638ED" w:rsidRDefault="007638ED" w:rsidP="007638ED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  <w:tr w:rsidR="007638ED" w:rsidRPr="007638ED" w:rsidTr="007638E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38ED" w:rsidRPr="007638ED" w:rsidRDefault="007638ED" w:rsidP="007638E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638ED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lastRenderedPageBreak/>
              <w:t>ИНФОРМАЦИЯ</w:t>
            </w:r>
          </w:p>
          <w:p w:rsidR="007638ED" w:rsidRPr="007638ED" w:rsidRDefault="007638ED" w:rsidP="007638E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638ED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к итоговому заседанию Коллегии Министерства национальной политики Удмуртской Республики</w:t>
            </w:r>
          </w:p>
          <w:p w:rsidR="007638ED" w:rsidRPr="007638ED" w:rsidRDefault="007638ED" w:rsidP="007638E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638ED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«Об итогах работы Министерства национальной политики</w:t>
            </w:r>
          </w:p>
          <w:p w:rsidR="007638ED" w:rsidRPr="007638ED" w:rsidRDefault="007638ED" w:rsidP="007638E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638ED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Удмуртской Республики в 2013 году и задачах на 2014 год»</w:t>
            </w:r>
          </w:p>
          <w:p w:rsidR="007638ED" w:rsidRPr="007638ED" w:rsidRDefault="007638ED" w:rsidP="007638ED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 События 2012 - 2013 годов в России во многом стали определяющими в сфере реализации государственной национальной политики. В начале 2012 года в статье </w:t>
            </w:r>
            <w:proofErr w:type="spell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В.В.Путина</w:t>
            </w:r>
            <w:proofErr w:type="spellEnd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«Россия: </w:t>
            </w:r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национальный вопрос» фактически были сформулированы приоритеты государственной национальной политики на ближайшее время; был издан Указ Президента РФ «Об обеспечении межнационального согласия», определивший ближайшую перспективу деятельности в данной сфере. В настоящее время создан и действует Совет по межнациональным отношениям при Президенте РФ, разработаны и приняты Стратегия государственной национальной политики РФ на период до 2025 года и План мероприятий по ее реализации, Федеральная целевая программа «Укрепление единства российской нации и этнокультурное развитие народов России» (2014-2020 годы), Федеральный Закон «О внесении изменений в отдельные законодательные акты РФ в части определения полномочий и ответственности органов государственной власти субъектов РФ, органов местного самоуправления и их должностных лиц в сфере межнациональных отношений». Вышел целый ряд поручений Президента Российской Федерации в этой области. Таким образом, на федеральном уровне была актуализирована особая важность вопросов сохранения межнационального мира в стране.</w:t>
            </w:r>
          </w:p>
          <w:p w:rsidR="007638ED" w:rsidRPr="007638ED" w:rsidRDefault="007638ED" w:rsidP="007638ED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На республиканском уровне также был разработан и принят ряд документов. Постановлением Правительства Удмуртской Республики от 19 августа 2013 года № 372 утверждена Государственная программа Удмуртской Республики «</w:t>
            </w:r>
            <w:proofErr w:type="spell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Этносоциальное</w:t>
            </w:r>
            <w:proofErr w:type="spellEnd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развитие и гармонизация межэтнических отношений в 2013–2015 годах». Разработан проект Плана мероприятий по реализации в 2014-2015 годах Стратегии государственной национальной политики Российской Федерации на период до 2025 года в Удмуртской Республике. Означенный проект прошел обсуждение на Экспертно-консультативном совете и расширенной Коллегии министерства национальной политики Удмуртской Республики. После соответствующих доработок проект Плана будет направлен в Правительство Удмуртской Республики для утверждения. Проект Плана размещен: http://minnac.ru/minnac/info/14224.html.</w:t>
            </w:r>
          </w:p>
          <w:p w:rsidR="007638ED" w:rsidRPr="007638ED" w:rsidRDefault="007638ED" w:rsidP="007638ED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Постановлением Государственного Совета Удмуртской Республики от 26 марта 2013 года № 112-V «О реализации национальной политики» муниципальным образованиям в Удмуртской Республике рекомендовано:</w:t>
            </w:r>
          </w:p>
          <w:p w:rsidR="007638ED" w:rsidRPr="007638ED" w:rsidRDefault="007638ED" w:rsidP="007638ED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-        разработать муниципальные целевые программы национального развития и межнационального сотрудничества;</w:t>
            </w:r>
          </w:p>
          <w:p w:rsidR="007638ED" w:rsidRPr="007638ED" w:rsidRDefault="007638ED" w:rsidP="007638ED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-        ежегодно предусматривать финансирование данных программ;</w:t>
            </w:r>
          </w:p>
          <w:p w:rsidR="007638ED" w:rsidRPr="007638ED" w:rsidRDefault="007638ED" w:rsidP="007638ED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-        создать совещательные советы в муниципальных образованиях для решения вопросов межнациональных отношений.</w:t>
            </w:r>
          </w:p>
          <w:p w:rsidR="007638ED" w:rsidRPr="007638ED" w:rsidRDefault="007638ED" w:rsidP="007638ED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Постановлением Государственного Совета Удмуртской Республики от 10 декабря 2013 года № 265-V «Об управлении этнокультурными процессами и межэтническими отношениями на муниципальном уровне» органам местного самоуправления рекомендовано провести анали</w:t>
            </w:r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 xml:space="preserve">з ситуации на предмет ее </w:t>
            </w:r>
            <w:proofErr w:type="spell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конфликтогенности</w:t>
            </w:r>
            <w:proofErr w:type="spellEnd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в сфере межнациональных и межконфессиональных отношений.</w:t>
            </w:r>
          </w:p>
          <w:p w:rsidR="007638ED" w:rsidRPr="007638ED" w:rsidRDefault="007638ED" w:rsidP="007638ED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Создана рабочая группа по пересмотру и приведению в соответствие с современными реалиями и задачами, поставленными Стратегией государственной национальной политики Российской Федерации на период до 2025 года, регионального стратегического документа в сфере государственной национальной политики (Концепции государственной национальной политики Удмуртской Республики; утв. постановлением Государственного Совета Удмуртской Республики от 06 февраля 1998 г. № 584-I).</w:t>
            </w:r>
          </w:p>
          <w:p w:rsidR="007638ED" w:rsidRPr="007638ED" w:rsidRDefault="007638ED" w:rsidP="007638ED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Национальный вопрос сегодня действительно чрезвычайно актуален, а в некоторых регионах страны этот вопрос трансформировался в проблему и зачастую носит конфликтный характер. Сегодня смело можно говорить о том, что система реализации </w:t>
            </w:r>
            <w:proofErr w:type="spell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госнацполитики</w:t>
            </w:r>
            <w:proofErr w:type="spellEnd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, сложенная в нашей республике за эти годы, система взаимодействия с общественными объединениями является сегодня в Российской Федерации одной из показательных.</w:t>
            </w:r>
          </w:p>
          <w:p w:rsidR="007638ED" w:rsidRPr="007638ED" w:rsidRDefault="007638ED" w:rsidP="007638ED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По итогам рейтинга эффективности управления в субъектах РФ в 2013 году, проведенном Агентством политических и экономических коммуникаций (АПЭК) и Лабораторией региональных политических исследований НИУ «Высшая школа экономики» (ВШЭ) в направлении «межнациональные и межконфессиональные отношения» Удмуртия занимает четвертую позицию среди субъектов Российской Федерации.</w:t>
            </w:r>
          </w:p>
          <w:p w:rsidR="007638ED" w:rsidRPr="007638ED" w:rsidRDefault="007638ED" w:rsidP="007638ED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В целом, можно констатировать стабильную ситуацию в сфере межнациональных отношений в Удмуртской Республике. Многонациональность и </w:t>
            </w:r>
            <w:proofErr w:type="spell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поликонфессиональность</w:t>
            </w:r>
            <w:proofErr w:type="spellEnd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населения республики не являлись источниками социальной напряженности. Удмуртская Республика в этнополитическом плане в течение длительного периода остается одним из стабильных и спокойных регионов Российской Федерации. В значительной степени это закономерный результат усилий органов государственной власти, институтов гражданского общества, неизменно направленных на поддержание и укрепление межнационального и межконфессионального взаимопонимания и согласия.</w:t>
            </w:r>
          </w:p>
          <w:p w:rsidR="007638ED" w:rsidRPr="007638ED" w:rsidRDefault="007638ED" w:rsidP="007638ED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Национально-культурные общественные объединения (НКО) сегодня являются важным стабилизирующим фактором в общественно-политической жизни республики. Они являются достаточно точными индикаторами </w:t>
            </w:r>
            <w:proofErr w:type="spell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этносоциальных</w:t>
            </w:r>
            <w:proofErr w:type="spellEnd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, психологических проблем этнических групп населения республики. От оптимально выстроенного взаимодействия органов власти с данными организациями во многом зависит этнополитическая и </w:t>
            </w:r>
            <w:proofErr w:type="spell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этносоциальная</w:t>
            </w:r>
            <w:proofErr w:type="spellEnd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ситуация в республике.</w:t>
            </w:r>
          </w:p>
          <w:p w:rsidR="007638ED" w:rsidRPr="007638ED" w:rsidRDefault="007638ED" w:rsidP="007638ED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На сегодняшний день в Удмуртии действуют 32 республиканских НКО, в которые входят представители 21 народа. В городах и районах республики действуют более 180 отделений этих организаций.</w:t>
            </w:r>
          </w:p>
          <w:p w:rsidR="007638ED" w:rsidRPr="007638ED" w:rsidRDefault="007638ED" w:rsidP="007638ED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В Удмуртии налажены конструктивные, партнерские отношения между НКО и органами власти, оказывается финансовая, организационная, методическая поддержка их деятельности.</w:t>
            </w:r>
          </w:p>
          <w:p w:rsidR="007638ED" w:rsidRPr="007638ED" w:rsidRDefault="007638ED" w:rsidP="007638ED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 отчетный период, благодаря поддержке Министерства национальной политики, органов местного самоуправления, министерств и ведомств республики силами НКО и их отделений было проведено более двухсот пятидесяти мероприятий на различных площадках республики. Национально-культурные объединения и автономии Удмуртии активно реализуют социально-ориентированные проекты, направленные на воспитание у населения уважительного отношения к представителям разных народов, профилактику экстремизма, социально-культурную адаптацию иммигрантов, оказывают благотворительную помощь нуждающимся, организуют курсы изучения родных языков, развивают межрегиональное и международное сотрудничество.</w:t>
            </w:r>
          </w:p>
          <w:p w:rsidR="007638ED" w:rsidRPr="007638ED" w:rsidRDefault="007638ED" w:rsidP="007638ED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Для повышения эффективности работы национальных организаций проводится методическое обучение для лидеров и актива, в том числе в сфере </w:t>
            </w:r>
            <w:proofErr w:type="spell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фандрайзинга</w:t>
            </w:r>
            <w:proofErr w:type="spellEnd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. Итогом такой методической поддержки явилась успешная заявочная кампания национально-культурных объединений в разных </w:t>
            </w:r>
            <w:proofErr w:type="spell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грантовых</w:t>
            </w:r>
            <w:proofErr w:type="spellEnd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конкурсах. Через систему конкурсов привлечено финансирование к реализации 12 социально значимых проектов, практически все из них носят межнациональный характер и направлены на гармонизацию межэтнических отношений.</w:t>
            </w:r>
          </w:p>
          <w:p w:rsidR="007638ED" w:rsidRPr="007638ED" w:rsidRDefault="007638ED" w:rsidP="007638ED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Ежегодно в перечне реализованных партнерских проектов как традиционные, всем полюбившиеся, так и новые. Среди них проекты направленные на повышение уровня этнокультурной компетентности населения: дни национальных культур в городах и районах республики, профильные образовательные лагерные смены этнокультурной направленности, республиканские национальные праздники, Всероссийский фестиваль традиционной русской культуры «Высокий берег», Международный молодежный </w:t>
            </w:r>
            <w:proofErr w:type="spell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этнофестиваль</w:t>
            </w:r>
            <w:proofErr w:type="spellEnd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Палэзян</w:t>
            </w:r>
            <w:proofErr w:type="spellEnd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 (Рябина–</w:t>
            </w:r>
            <w:proofErr w:type="spell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Фест</w:t>
            </w:r>
            <w:proofErr w:type="spellEnd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), Фестиваль казачьей песни «Вольница», Межрегиональный фестиваль «</w:t>
            </w:r>
            <w:proofErr w:type="spell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Чакара</w:t>
            </w:r>
            <w:proofErr w:type="spellEnd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», Республиканский фестиваль старообрядческой культуры «Петровское заговенье», детский фестиваль конкурс татарского художественного творчества «</w:t>
            </w:r>
            <w:proofErr w:type="spell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Йолдызлар</w:t>
            </w:r>
            <w:proofErr w:type="spellEnd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янгары</w:t>
            </w:r>
            <w:proofErr w:type="spellEnd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 («Звездный дождь»), I Республиканский конкурс на лучшее чтение произведений Тараса Шевченко среди детей и юношества и др.</w:t>
            </w:r>
          </w:p>
          <w:p w:rsidR="007638ED" w:rsidRPr="007638ED" w:rsidRDefault="007638ED" w:rsidP="007638ED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Многие из проведенных акций и мероприятий были нацелены на развитие межэтнического сотрудничества, популяризацию идей толерантности в обществе (Республиканские межнациональные соревнования между НКО этнокультурной направленности по мини-футболу, шахматам, настольному теннису, дискотека в стиле «ЭТНО», Творческий конкурс «Искусство радуги», Республиканский межнациональный форум учащихся начального и студентов среднего профессионального образования в г. Глазове, посвященном Дню Единения народов и др.). Не осталось в стороне и направление, традиционное для НКО - удовлетворение этнокультурных и языковых запросов граждан (поддержка воскресных школ и курсов изучения родного языка, Обучающий семинар «Сабантуй: Шаг за шагом», Литературная выставка, посвященн</w:t>
            </w:r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 xml:space="preserve">ая народному поэту Республики Беларусь Янке Купале, День независимости Греции и др.). В течение года многие представители НКО, общественных и религиозных объединений принимали участие в международных мероприятиях для привлечения внимания зарубежной общественности к положительному опыту Российской Федерации в сфере межнациональных и межрелигиозных мероприятий (обеспечено участие представителей Удмуртской Республики в 4 мероприятиях международного уровня (XI Конгресс Молодежной ассоциации финно-угорских народов (Хельсинки, Финляндия), Международная научно-практическая конференция «Владимир Короленко – голос общественной совести» (Полтава, Украина), Международный конкурс хоровых коллективов «Поющий мир» (г. Санкт-Петербург), Международный гуманитарный форум «Русский язык между Европой и Азией» (г. Пермь), в 5 мероприятиях федерального уровня (Международный фестиваль этнической музыки и ремесел «Мир Сибири», I Международный </w:t>
            </w:r>
            <w:proofErr w:type="spell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этнофутуристический</w:t>
            </w:r>
            <w:proofErr w:type="spellEnd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фестиваль </w:t>
            </w:r>
            <w:proofErr w:type="spell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видеоарта</w:t>
            </w:r>
            <w:proofErr w:type="spellEnd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финно-угорского мира «</w:t>
            </w:r>
            <w:proofErr w:type="spell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Жон-Жон</w:t>
            </w:r>
            <w:proofErr w:type="spellEnd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», Общероссийский молодёжный форум «Мы - РОССИЯНЕ», Конгресс народов России «Дружба народов – единство России», посвященный 15-летию Ассамблеи народов России и VI Съезда Ассамблеи народов России, XIII Всероссийский конкурс «Адрес детства - Россия»).</w:t>
            </w:r>
          </w:p>
          <w:p w:rsidR="007638ED" w:rsidRPr="007638ED" w:rsidRDefault="007638ED" w:rsidP="007638ED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Среди перечня мероприятий, проводимых общественными объединениями совместно с органами власти, особое место занимают мероприятия социальной направленности. НКО республики в течение года проводили большую благотворительную работу, осуществляли социально-направленные проекты.</w:t>
            </w:r>
          </w:p>
          <w:p w:rsidR="007638ED" w:rsidRPr="007638ED" w:rsidRDefault="007638ED" w:rsidP="007638ED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Одним из наиболее важных партнеров Министерства в осуществлении государственной национальной политики являются, безусловно, администрации, общественные объединения, учреждения городов и районов республики.</w:t>
            </w:r>
          </w:p>
          <w:p w:rsidR="007638ED" w:rsidRPr="007638ED" w:rsidRDefault="007638ED" w:rsidP="007638ED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По-прежнему актуальной задачей остается выстраивание эффективной модели взаимодействия институтов, организаций, учреждений на местах в конкретном районе, городе, министерства национальной политики, Дома Дружбы народов, СМИ</w:t>
            </w:r>
            <w:proofErr w:type="gram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, ,</w:t>
            </w:r>
            <w:proofErr w:type="gramEnd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бизнес-структур, головных офисов республиканских НКО.</w:t>
            </w:r>
          </w:p>
          <w:p w:rsidR="007638ED" w:rsidRPr="007638ED" w:rsidRDefault="007638ED" w:rsidP="007638ED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 настоящее время данная задача приобрела особую актуальность в связи с принятием Федерального Закона «О внесении изменений в отдельные законодательные акты РФ в части определения полномочий и ответственности органов государственной власти субъектов РФ, органов местного самоуправления и их должностных лиц в сфере межнациональных отношений», а также задачей создания эффективной системы мониторинга межнациональной и межконфессиональной ситуации в стране.</w:t>
            </w:r>
          </w:p>
          <w:p w:rsidR="007638ED" w:rsidRPr="007638ED" w:rsidRDefault="007638ED" w:rsidP="007638ED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Постоянной комиссией Государственного Совета Удмуртской Республики по национальной политике, общественной безопасности, регламенту и организации работы Госсовета совместно с Министерством национальной политики Удмуртской Республики проведены круглый стол на тему «Управление этнокультурными процессами и межэтническими отношениями на м</w:t>
            </w:r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униципальном уровне» и рабочее совещание «О роли НКО в реализации миграционной политики на территории Удмуртской Республики».</w:t>
            </w:r>
          </w:p>
          <w:p w:rsidR="007638ED" w:rsidRPr="007638ED" w:rsidRDefault="007638ED" w:rsidP="007638ED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proofErr w:type="spell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Миннацем</w:t>
            </w:r>
            <w:proofErr w:type="spellEnd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Удмуртии начата работа по разработке «алгоритма» конкретных действий органов местного самоуправления (администраций муниципальных районов и городов) по мониторингу </w:t>
            </w:r>
            <w:proofErr w:type="spell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этноконфессиональной</w:t>
            </w:r>
            <w:proofErr w:type="spellEnd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ситуации и раннему выявлению формирующихся конфликтов в сфере межэтнических и межконфессиональных отношений, их предупреждению, предотвращению эскалации данных конфликтов.</w:t>
            </w:r>
          </w:p>
          <w:p w:rsidR="007638ED" w:rsidRPr="007638ED" w:rsidRDefault="007638ED" w:rsidP="007638ED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Проведена расширенная коллегия </w:t>
            </w:r>
            <w:proofErr w:type="spell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Миннаца</w:t>
            </w:r>
            <w:proofErr w:type="spellEnd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УР «Повышение эффективности деятельности отделений республиканских национально культурных объединений в муниципальных образованиях в Удмуртской Республике». Решением коллегии органам местного самоуправления рекомендовано:</w:t>
            </w:r>
          </w:p>
          <w:p w:rsidR="007638ED" w:rsidRPr="007638ED" w:rsidRDefault="007638ED" w:rsidP="007638ED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-        в тех муниципальных образованиях, где не приняты целевые программы по гармонизации межнациональных отношений, разработать программы национального развития и межнационального сотрудничества народов, проживающих на данной территории, обратив особое внимание на профилактику и предупреждение межнациональных конфликтов;</w:t>
            </w:r>
          </w:p>
          <w:p w:rsidR="007638ED" w:rsidRPr="007638ED" w:rsidRDefault="007638ED" w:rsidP="007638ED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-        способствовать установлению более активного диалога между органами местного самоуправления муниципальных образований в Удмуртской Республике и республиканскими национально-культурными объединениями в лице местных отделений, с целью решения задач по укреплению межнациональной стабильности и гражданского согласия, консолидации общества на своих территориях;</w:t>
            </w:r>
          </w:p>
          <w:p w:rsidR="007638ED" w:rsidRPr="007638ED" w:rsidRDefault="007638ED" w:rsidP="007638ED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-        в тех муниципальных образованиях, где не созданы совещательные органы по вопросам межнациональных отношений, рассмотреть вопрос об их создании с участием представителей отделений национально-культурных объединений и методистов БУ УР «Дом Дружбы народов»;</w:t>
            </w:r>
          </w:p>
          <w:p w:rsidR="007638ED" w:rsidRPr="007638ED" w:rsidRDefault="007638ED" w:rsidP="007638ED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-        активнее использовать возможности муниципальных средств массовой информации по информированию населения об этнокультурных событиях и работе отделений национально-культурных общественных объединений в муниципальных образованиях Удмуртской Республики.</w:t>
            </w:r>
          </w:p>
          <w:p w:rsidR="007638ED" w:rsidRPr="007638ED" w:rsidRDefault="007638ED" w:rsidP="007638ED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 целях методического обеспечения деятельности органов местного самоуправления в сфере государственной национальной политики в 5 муниципальных образованиях (</w:t>
            </w:r>
            <w:proofErr w:type="spell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Алнашский</w:t>
            </w:r>
            <w:proofErr w:type="spellEnd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Вавожский</w:t>
            </w:r>
            <w:proofErr w:type="spellEnd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г.Воткинск</w:t>
            </w:r>
            <w:proofErr w:type="spellEnd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Малопургинский</w:t>
            </w:r>
            <w:proofErr w:type="spellEnd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Увинский</w:t>
            </w:r>
            <w:proofErr w:type="spellEnd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район) проведены выездные кустовые семинары-совещания с участием представителей республиканских национально-культурных общественных объединений и органов власти.</w:t>
            </w:r>
          </w:p>
          <w:p w:rsidR="007638ED" w:rsidRPr="007638ED" w:rsidRDefault="007638ED" w:rsidP="007638ED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В числе задач остается разработка районных и городских программ межнационального сотрудничества, создание совещательных площадок в виде координационных, консультативных </w:t>
            </w:r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советов при администрациях. Сегодня в 19-ти муниципальных образованиях действуют программы по гармонизации межнациональных отношений, в 20-ти действуют советы по межнациональным вопросам, советы общественных организаций.</w:t>
            </w:r>
          </w:p>
          <w:p w:rsidR="007638ED" w:rsidRPr="007638ED" w:rsidRDefault="007638ED" w:rsidP="007638ED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В районах и городах республики идет активная работа в рамках реализации </w:t>
            </w:r>
            <w:proofErr w:type="spell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госнацполитики</w:t>
            </w:r>
            <w:proofErr w:type="spellEnd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. В </w:t>
            </w:r>
            <w:proofErr w:type="spell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Алнашском</w:t>
            </w:r>
            <w:proofErr w:type="spellEnd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районе отметили 20 </w:t>
            </w:r>
            <w:proofErr w:type="spell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летие</w:t>
            </w:r>
            <w:proofErr w:type="spellEnd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русского праздника «Петров День» и 250 </w:t>
            </w:r>
            <w:proofErr w:type="spell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летие</w:t>
            </w:r>
            <w:proofErr w:type="spellEnd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марийской деревни </w:t>
            </w:r>
            <w:proofErr w:type="spell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Варали</w:t>
            </w:r>
            <w:proofErr w:type="spellEnd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Вавожский</w:t>
            </w:r>
            <w:proofErr w:type="spellEnd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район стал площадкой реализации межнационального проекта «По родному краю с любовью». В </w:t>
            </w:r>
            <w:proofErr w:type="spell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Сюмсинском</w:t>
            </w:r>
            <w:proofErr w:type="spellEnd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районе 22 августа прошла акция «</w:t>
            </w:r>
            <w:proofErr w:type="spell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Триколор</w:t>
            </w:r>
            <w:proofErr w:type="spellEnd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единства», посвященная Дню Российского флага. В Красногорском районе состоялся республиканский фестиваль старообрядческой культуры «Петровское заговенье». В городе Можга 2013 год был объявлен Годом родных языков и были проведены десятки мероприятий для различных категорий жителей города. В </w:t>
            </w:r>
            <w:proofErr w:type="spell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Каракулинском</w:t>
            </w:r>
            <w:proofErr w:type="spellEnd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районе прошли Дни славянской письменности и культуры, открылся районный центр русской культуры. </w:t>
            </w:r>
            <w:proofErr w:type="spell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Камбарский</w:t>
            </w:r>
            <w:proofErr w:type="spellEnd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район совместно с Удмуртской и Ижевской Епархией отметили 700-летие Сергия Радонежского. В </w:t>
            </w:r>
            <w:proofErr w:type="spell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Ярском</w:t>
            </w:r>
            <w:proofErr w:type="spellEnd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районе в рамках юбилейных мероприятий, посвященных 70-летию </w:t>
            </w:r>
            <w:proofErr w:type="spell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бесермянского</w:t>
            </w:r>
            <w:proofErr w:type="spellEnd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поэта Михаила Федотова был проведен республиканский фестиваль </w:t>
            </w:r>
            <w:proofErr w:type="spell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бесермянской</w:t>
            </w:r>
            <w:proofErr w:type="spellEnd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культуры «</w:t>
            </w:r>
            <w:proofErr w:type="spell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Бесермян</w:t>
            </w:r>
            <w:proofErr w:type="spellEnd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крезь</w:t>
            </w:r>
            <w:proofErr w:type="spellEnd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». 2013 год многим муниципальным образованиям запомнился подготовкой и проведением республиканских национальных праздников народов Удмуртии. В </w:t>
            </w:r>
            <w:proofErr w:type="spell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Алнашском</w:t>
            </w:r>
            <w:proofErr w:type="spellEnd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районе - удмуртский «Гербер», в городе Ижевске татарский «Сабантуй» и мордовский «Балтай», в </w:t>
            </w:r>
            <w:proofErr w:type="spell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Кезском</w:t>
            </w:r>
            <w:proofErr w:type="spellEnd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районе - русская «Широкая Масленица», в </w:t>
            </w:r>
            <w:proofErr w:type="spell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Балезинском</w:t>
            </w:r>
            <w:proofErr w:type="spellEnd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районе – </w:t>
            </w:r>
            <w:proofErr w:type="spell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бесермянский</w:t>
            </w:r>
            <w:proofErr w:type="spellEnd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Корбан</w:t>
            </w:r>
            <w:proofErr w:type="spellEnd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», в городе Сарапуле - чувашский «</w:t>
            </w:r>
            <w:proofErr w:type="spell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Акатуй</w:t>
            </w:r>
            <w:proofErr w:type="spellEnd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», в </w:t>
            </w:r>
            <w:proofErr w:type="spell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Граховском</w:t>
            </w:r>
            <w:proofErr w:type="spellEnd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районе марийский «</w:t>
            </w:r>
            <w:proofErr w:type="spell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Семык</w:t>
            </w:r>
            <w:proofErr w:type="spellEnd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», в </w:t>
            </w:r>
            <w:proofErr w:type="spell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Селтинском</w:t>
            </w:r>
            <w:proofErr w:type="spellEnd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районе - «Великие </w:t>
            </w:r>
            <w:proofErr w:type="spell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Спасы</w:t>
            </w:r>
            <w:proofErr w:type="spellEnd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 и в городе Воткинске - армянский «</w:t>
            </w:r>
            <w:proofErr w:type="spell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Вардевар</w:t>
            </w:r>
            <w:proofErr w:type="spellEnd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». На территории республики в 2013 году прошли несколько Международных мероприятий: «Окно в небо» в </w:t>
            </w:r>
            <w:proofErr w:type="spell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Завьяловском</w:t>
            </w:r>
            <w:proofErr w:type="spellEnd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районе, Международный фестиваль «Пар-Ижевск» в Сарапульском, </w:t>
            </w:r>
            <w:proofErr w:type="spell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Глазовском</w:t>
            </w:r>
            <w:proofErr w:type="spellEnd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районах, а также в городах Глазове, Ижевске и Воткинске. Участники Международного финно-угорского фестиваля молодежной этнокультуры «</w:t>
            </w:r>
            <w:proofErr w:type="spell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Палэзян</w:t>
            </w:r>
            <w:proofErr w:type="spellEnd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» провели творческие встречи в </w:t>
            </w:r>
            <w:proofErr w:type="spell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Завьяловском</w:t>
            </w:r>
            <w:proofErr w:type="spellEnd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Шарканском</w:t>
            </w:r>
            <w:proofErr w:type="spellEnd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Каракулинском</w:t>
            </w:r>
            <w:proofErr w:type="spellEnd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Якшур-Бодьинском</w:t>
            </w:r>
            <w:proofErr w:type="spellEnd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Игринском</w:t>
            </w:r>
            <w:proofErr w:type="spellEnd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районах. </w:t>
            </w:r>
            <w:proofErr w:type="spell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Игринский</w:t>
            </w:r>
            <w:proofErr w:type="spellEnd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район стал площадкой для Всероссийского семинара по ткачеству «Кросна». В </w:t>
            </w:r>
            <w:proofErr w:type="spell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Увинском</w:t>
            </w:r>
            <w:proofErr w:type="spellEnd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районе впервые был проведен Межрайонный конкурс «Мистер </w:t>
            </w:r>
            <w:proofErr w:type="spell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Этно</w:t>
            </w:r>
            <w:proofErr w:type="spellEnd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». В городе Сарапуле прошел городской конкурс «Мисс Содружество» и межнациональный конкурс «</w:t>
            </w:r>
            <w:proofErr w:type="gram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Супер бабушка</w:t>
            </w:r>
            <w:proofErr w:type="gramEnd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». В </w:t>
            </w:r>
            <w:proofErr w:type="spell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Дебесском</w:t>
            </w:r>
            <w:proofErr w:type="spellEnd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районе состоялся фестиваль северных удмуртов, с приглашением коллективов из Кировской области и Пермского края.</w:t>
            </w:r>
          </w:p>
          <w:p w:rsidR="007638ED" w:rsidRPr="007638ED" w:rsidRDefault="007638ED" w:rsidP="007638ED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Неоценим вклад партнеров министерства на местах в развитие наиважнейшего элемента инфраструктуры, обеспечивающей языковые, образовательные, культурные права и потребности граждан Удмуртской Республики, связанные с их этнической принадлежностью - центров национальных культур. На территории республики работает сегодня более ста центров национальных культур.</w:t>
            </w:r>
          </w:p>
          <w:p w:rsidR="007638ED" w:rsidRPr="007638ED" w:rsidRDefault="007638ED" w:rsidP="007638ED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 Удмуртской Республике работают 4 Дома дружбы народов (Ижевск, Глазов, Игра, Сарапул). Важным центром консолидации национальных сообществ Удмуртской Республики, методи</w:t>
            </w:r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ческим, ресурсным центром стал Дом Дружбы народов в Ижевске. Здесь созданы условия для развития самодеятельного творчества, организационной работы исполнительных органов НКО. Специалисты Дома дружбы оказывают профессиональную методическую помощь обществам в организации и проведении их мероприятий. Впервые в республике появилась сеть координаторов республиканского Дома Дружбы народов в городах и районах республики.</w:t>
            </w:r>
          </w:p>
          <w:p w:rsidR="007638ED" w:rsidRPr="007638ED" w:rsidRDefault="007638ED" w:rsidP="007638ED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Характер межнациональных отношений, доброжелательность или отчуждение между контактирующими этническими группами, процесс формирования общероссийского гражданского патриотизма во многом зависят от уровня знаний этнической культуры друг друга. Не случайно, министерство в своей деятельности в качестве одной из приоритетных традиционно выделяет задачу этнографического ликбеза. В этой связи хочется особенно отметить важность работы с образовательными учреждениями республики, студенческой молодежью. По инициативе студентов Ижевского государственного технического университета имени </w:t>
            </w:r>
            <w:proofErr w:type="spell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М.Т.Калашникова</w:t>
            </w:r>
            <w:proofErr w:type="spellEnd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традиционно проходит межэтнический фестиваль «Лига наций </w:t>
            </w:r>
            <w:proofErr w:type="spell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ИжГТУ</w:t>
            </w:r>
            <w:proofErr w:type="spellEnd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». Общее количество участников составляет около 300 человек. В </w:t>
            </w:r>
            <w:proofErr w:type="spell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Глазовском</w:t>
            </w:r>
            <w:proofErr w:type="spellEnd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техническом колледже с участием студентов средних учебных заведений и учреждений начального образования северных районов проведен фестиваль, посвященный Дню толерантности. Наряду с традиционными мероприятиями состоялись новые по форме и содержанию события. Главным образом, это были мероприятия, нацеленные на молодежь, на формирование внимания к этнокультурным ценностям в городской среде (арт-фестиваль «</w:t>
            </w:r>
            <w:proofErr w:type="spell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Этно</w:t>
            </w:r>
            <w:proofErr w:type="spellEnd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Украшает», межнациональный кулинарный фестиваль «Вкусная жизнь», туристический слет «Юр-Яр», Межнациональная дискотека «В стиле </w:t>
            </w:r>
            <w:proofErr w:type="spell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этно</w:t>
            </w:r>
            <w:proofErr w:type="spellEnd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», Республиканская Акция «</w:t>
            </w:r>
            <w:proofErr w:type="spell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Триколор</w:t>
            </w:r>
            <w:proofErr w:type="spellEnd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Единства», уроки толерантности и многие другие мероприятия).</w:t>
            </w:r>
          </w:p>
          <w:p w:rsidR="007638ED" w:rsidRPr="007638ED" w:rsidRDefault="007638ED" w:rsidP="007638ED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Огромную роль в выстраивании межнационального диалога, формировании и укрепления чувства общероссийского единства играет культура. Одним из символичных и наиболее значимых для населения компонентов этнической культуры стали в последние годы национальные праздники, которые способствуют, помимо всего прочего, удовлетворению и росту интереса к традициям и обычаям, как своего народа, так и других народов. Общеизвестными и </w:t>
            </w:r>
            <w:proofErr w:type="spell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общелюбимыми</w:t>
            </w:r>
            <w:proofErr w:type="spellEnd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стали в республике русская «Масленица», удмуртский «Гербер», татарский «Сабантуй», марийский «</w:t>
            </w:r>
            <w:proofErr w:type="spell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Семык</w:t>
            </w:r>
            <w:proofErr w:type="spellEnd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», «Белорусские колядки», армянский «</w:t>
            </w:r>
            <w:proofErr w:type="spell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Вардевар</w:t>
            </w:r>
            <w:proofErr w:type="spellEnd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», еврейские «</w:t>
            </w:r>
            <w:proofErr w:type="spell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Пурим</w:t>
            </w:r>
            <w:proofErr w:type="spellEnd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 и «</w:t>
            </w:r>
            <w:proofErr w:type="spell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Песах</w:t>
            </w:r>
            <w:proofErr w:type="spellEnd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», Корейский Новый год «</w:t>
            </w:r>
            <w:proofErr w:type="spell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Сольналь</w:t>
            </w:r>
            <w:proofErr w:type="spellEnd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», азербайджанский, узбекский, таджикский «</w:t>
            </w:r>
            <w:proofErr w:type="spell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Новруз</w:t>
            </w:r>
            <w:proofErr w:type="spellEnd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 и другие. В 2013 году впервые был проведен на республиканском уровне Балтай – праздник мордовского народа. Каждый из этих праздников охватывает в качестве участников от 1000 до 7000 человек, и создает возможность для этнокультурного диалога всех жителей республики.</w:t>
            </w:r>
          </w:p>
          <w:p w:rsidR="007638ED" w:rsidRPr="007638ED" w:rsidRDefault="007638ED" w:rsidP="007638ED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 укреплении и дальнейшем распространении в обществе установок толерантного поведения, терпимости к этнокультурным различиям особое местоположение занимают средства массовой информации. Журналистика сегодня не просто отображает действительность, инфор</w:t>
            </w:r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мируя аудиторию о происходящих событиях, но и особым образом участвует в регулировании социальных отношений, в значительной степени формируя адекватное или неадекватное представление читателя/зрителя о реальности.</w:t>
            </w:r>
          </w:p>
          <w:p w:rsidR="007638ED" w:rsidRPr="007638ED" w:rsidRDefault="007638ED" w:rsidP="007638ED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В соответствии с Соглашением между </w:t>
            </w:r>
            <w:proofErr w:type="spell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Минрегионом</w:t>
            </w:r>
            <w:proofErr w:type="spellEnd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России и Удмуртской Республикой получена серия социальных роликов «Народов много – страна одна!», направленных на гармонизацию межнациональных отношений. Для трансляции в эфире ролики направлены на республиканское телевидение. Кроме того, по заказу </w:t>
            </w:r>
            <w:proofErr w:type="spell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Миннаца</w:t>
            </w:r>
            <w:proofErr w:type="spellEnd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Удмуртии создана серия аналогичных по стилистике и хронометражу региональных </w:t>
            </w:r>
            <w:proofErr w:type="gram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видео-роликов</w:t>
            </w:r>
            <w:proofErr w:type="gramEnd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– ролики размещены на официальном сайте министерства: </w:t>
            </w:r>
            <w:hyperlink r:id="rId4" w:history="1">
              <w:r w:rsidRPr="007638ED">
                <w:rPr>
                  <w:rFonts w:ascii="Arial Unicode MS" w:eastAsia="Arial Unicode MS" w:hAnsi="Arial Unicode MS" w:cs="Arial Unicode MS" w:hint="eastAsia"/>
                  <w:color w:val="0000FF"/>
                  <w:sz w:val="21"/>
                  <w:szCs w:val="21"/>
                  <w:u w:val="single"/>
                  <w:lang w:eastAsia="ru-RU"/>
                </w:rPr>
                <w:t>http://minnac.ru/minnac/info/14213.html</w:t>
              </w:r>
            </w:hyperlink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; в 2014 году начнется их прокат в эфире ТК «Моя Удмуртия».</w:t>
            </w:r>
          </w:p>
          <w:p w:rsidR="007638ED" w:rsidRPr="007638ED" w:rsidRDefault="007638ED" w:rsidP="007638ED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В отчетный период регулярно во всех средствах массовой информации республики освещались мероприятия в сфере реализации государственной национальной политики, события этно- и поликультурного характера. В </w:t>
            </w:r>
            <w:proofErr w:type="spell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медийном</w:t>
            </w:r>
            <w:proofErr w:type="spellEnd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пространстве сфера межэтнических отношений не раз становилась объектом внимания Президента Удмуртской Республики – см. напр.: «Власти Удмуртии расширяют диалог между национальными сообществами» (www.aif.ru/</w:t>
            </w:r>
            <w:proofErr w:type="spell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society</w:t>
            </w:r>
            <w:proofErr w:type="spellEnd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/</w:t>
            </w:r>
            <w:proofErr w:type="spell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people</w:t>
            </w:r>
            <w:proofErr w:type="spellEnd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/1018069); «Президент Удмуртии </w:t>
            </w:r>
            <w:proofErr w:type="spell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А.Волков</w:t>
            </w:r>
            <w:proofErr w:type="spellEnd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: «Межнациональными вопросами нужно заниматься каждый день» (www.interfax-russia.ru/</w:t>
            </w:r>
            <w:proofErr w:type="spell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Povoljie</w:t>
            </w:r>
            <w:proofErr w:type="spellEnd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/</w:t>
            </w:r>
            <w:proofErr w:type="spell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exclusives.asp?id</w:t>
            </w:r>
            <w:proofErr w:type="spellEnd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=451573).</w:t>
            </w:r>
          </w:p>
          <w:p w:rsidR="007638ED" w:rsidRPr="007638ED" w:rsidRDefault="007638ED" w:rsidP="007638ED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Министерством национальной политики на протяжении года велся мониторинг республиканских и муниципальных печатных и электронных СМИ, интернет-публикаций (в том числе мест неформального общения – интернет-форумов, социальных сетей) и в целом, - публичного информационного пространства, - на предмет выявления материалов экстремистской направленности.</w:t>
            </w:r>
          </w:p>
          <w:p w:rsidR="007638ED" w:rsidRPr="007638ED" w:rsidRDefault="007638ED" w:rsidP="007638ED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Анализ полученных материалов свидетельствует о достаточной степени ответственности СМИ республики за межнациональный и межконфессиональный мир в нашем сообществе.</w:t>
            </w:r>
          </w:p>
          <w:p w:rsidR="007638ED" w:rsidRPr="007638ED" w:rsidRDefault="007638ED" w:rsidP="007638ED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Сегодня можно отметить, что в течение многих лет министерством наработан позитивный опыт работы со СМИ, создана сеть журналистов, освещающих вопросы национального развития и межнационального сотрудничества. Удмуртия является одним из немногих регионов России, чьи СМИ ежегодно традиционно являются победителями российского конкурса «</w:t>
            </w:r>
            <w:proofErr w:type="spell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СМИротворец</w:t>
            </w:r>
            <w:proofErr w:type="spellEnd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». Отдельно необходимо отметить проблему национальных изданий и эфиров. Это и республиканские и муниципальные СМИ, издания НКО. Сегодня по-прежнему вызывает тревогу процесс сокращения изданий и тиражей национальных СМИ.</w:t>
            </w:r>
          </w:p>
          <w:p w:rsidR="007638ED" w:rsidRPr="007638ED" w:rsidRDefault="007638ED" w:rsidP="007638ED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В настоящее время практически вся информация о Министерстве национальной политики УР и его деятельности, деятельности Дома Дружбы народов и республиканских национально-культурных объединений Удмуртии размещена на официальных сайтах Министерства и БУ </w:t>
            </w:r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УР «Дом Дружбы народов». Ведётся постоянная работа по информационному наполнению сайтов.</w:t>
            </w:r>
          </w:p>
          <w:p w:rsidR="007638ED" w:rsidRPr="007638ED" w:rsidRDefault="007638ED" w:rsidP="007638ED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 целом, в течение года в эфире и на страницах республиканских СМИ постоянно появлялись материалы, отражающие многонациональную жизнь республики. Сегодня наши организации и учреждения имеют возможность информационного сопровождения своих мероприятий и проектов.</w:t>
            </w:r>
          </w:p>
          <w:p w:rsidR="007638ED" w:rsidRPr="007638ED" w:rsidRDefault="007638ED" w:rsidP="007638ED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Незнание, безусловно, опасно в обыденной сфере, но оно многократно опаснее, если таким незнанием «страдает» государственный или муниципальный служащий –человек, от которого зависит принятие конкретных управленческих решений. Не случайно в стратегических документах отдельно выделена задача повышения квалификации чиновников в области </w:t>
            </w:r>
            <w:proofErr w:type="spell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этноконфессиональных</w:t>
            </w:r>
            <w:proofErr w:type="spellEnd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отношений. В рамках реализации республиканской целевой программы «Гармонизация межэтнических отношений, профилактика экстремизма и терроризма в Удмуртской Республике» на 2012-2014 годы на базе Ижевского филиала ФГБОУ ВПО «Российская академия народного хозяйства и государственной службы при Президенте Российской Федерации» было организовано обучение 271 государственного гражданского и муниципального служащего Удмуртской Республики по теме «Проблемы профилактики экстремизма и ксенофобии на национальной и религиозной почве». Всего за истекший период – с 2010 по 2013 годы, – данный курс прослушали более 900 человек.</w:t>
            </w:r>
          </w:p>
          <w:p w:rsidR="007638ED" w:rsidRPr="007638ED" w:rsidRDefault="007638ED" w:rsidP="007638ED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Приоритетным направлением в деятельности Министерства национальной политики и его партнеров является и реализация Закона Удмуртской Республики «О государственных языках Удмуртской Республики и иных языках народов Удмуртской Республики». Выполнение данной задачи осуществлялось в соответствии с республиканской целевой программой по реализации Закона и Государственной программы Удмуртской Республики «</w:t>
            </w:r>
            <w:proofErr w:type="spell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Этносоциальное</w:t>
            </w:r>
            <w:proofErr w:type="spellEnd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развитие и гармонизация межэтнических отношений в 2013–2015 годах».</w:t>
            </w:r>
          </w:p>
          <w:p w:rsidR="007638ED" w:rsidRPr="007638ED" w:rsidRDefault="007638ED" w:rsidP="007638ED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Сохранение языковой самобытности в современных условиях в связи с переходом общества на новую фазу информационного развития уже не может обеспечиваться только лишь посредством внутрисемейного общения и напрямую зависит от степени доступности и качества информации на родном языке на разных носителях. В большей степени в невыигрышной ситуации сегодня оказалось информационное пространство удмуртского языка.</w:t>
            </w:r>
          </w:p>
          <w:p w:rsidR="007638ED" w:rsidRPr="007638ED" w:rsidRDefault="007638ED" w:rsidP="007638ED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 отчетный период в целях решения проблемы недостаточной обеспеченности дошкольных образовательных учреждений с изучением удмуртского языка, комплектования фондов общедоступных библиотек детской литературой в рамках Программы изданы три наименования книг и 1 наглядное пособие совокупным тиражом 8 тыс. экз., издана лингвистическая развивающая игра на удмуртском языке «</w:t>
            </w:r>
            <w:proofErr w:type="spell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Шедьты</w:t>
            </w:r>
            <w:proofErr w:type="spellEnd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эштэ</w:t>
            </w:r>
            <w:proofErr w:type="spellEnd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».</w:t>
            </w:r>
          </w:p>
          <w:p w:rsidR="007638ED" w:rsidRPr="007638ED" w:rsidRDefault="007638ED" w:rsidP="007638ED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В целях более полноценного обеспечения этноязыковых потребностей подрастающего поколения на телеканале «Моя Удмуртия» в отчетный период в эфир выходили выпуски телепередачи «</w:t>
            </w:r>
            <w:proofErr w:type="spell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Шудон</w:t>
            </w:r>
            <w:proofErr w:type="spellEnd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корка».</w:t>
            </w:r>
          </w:p>
          <w:p w:rsidR="007638ED" w:rsidRPr="007638ED" w:rsidRDefault="007638ED" w:rsidP="007638ED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 2013 г. проведена работа по пополнению полнотекстовой электронной библиотеки «Удмуртская Книга» на официальном сайте Национальной библиотеки Удмуртской Республики.</w:t>
            </w:r>
          </w:p>
          <w:p w:rsidR="007638ED" w:rsidRPr="007638ED" w:rsidRDefault="007638ED" w:rsidP="007638ED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 2013 году состоялся и имел успех «</w:t>
            </w:r>
            <w:proofErr w:type="spell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лингво</w:t>
            </w:r>
            <w:proofErr w:type="spellEnd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-музыкальный эксперимент» - организован и проведен совместный концерт популярной молодежной музыкальной группы </w:t>
            </w:r>
            <w:proofErr w:type="spell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Silent</w:t>
            </w:r>
            <w:proofErr w:type="spellEnd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Woo</w:t>
            </w:r>
            <w:proofErr w:type="spellEnd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Goore</w:t>
            </w:r>
            <w:proofErr w:type="spellEnd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, исполняющей песни на удмуртском языке, и Государственного симфонического оркестра УР.</w:t>
            </w:r>
          </w:p>
          <w:p w:rsidR="007638ED" w:rsidRPr="007638ED" w:rsidRDefault="007638ED" w:rsidP="007638ED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Небывалой популярностью курсов языков народов, проживающих в республике, был ознаменован 2013 год. В отчетный период курсы удмуртского языка для всех желающих проводились в г. Ижевске на 5 площадках, в г. Глазове на 2 площадках, курсы татарского языка - в г. Ижевске на 2 площадках, в </w:t>
            </w:r>
            <w:proofErr w:type="spell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Камбарском</w:t>
            </w:r>
            <w:proofErr w:type="spellEnd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районе на 1 площадке. Обеспечивалась работа воскресных школ Общинного центра еврейской культуры и Общества украинской культуры УР «Громада».</w:t>
            </w:r>
          </w:p>
          <w:p w:rsidR="007638ED" w:rsidRPr="007638ED" w:rsidRDefault="007638ED" w:rsidP="007638ED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 целях выполнения требований языкового законодательства в отчетный период осуществлялся перевод наименований органов местного самоуправления, государственных и муниципальных учреждений и предприятий.</w:t>
            </w:r>
          </w:p>
          <w:p w:rsidR="007638ED" w:rsidRPr="007638ED" w:rsidRDefault="007638ED" w:rsidP="007638ED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Особенную актуальность в последнее время приобретают вопросы профилактики и противодействия идеологии экстремизма и терроризма, в том числе этнического и конфессионального. Вопросы в рамках данной проблематики регулярно рассматривались на заседаниях Антитеррористической комиссии Удмуртской Республики, Экспертного совета по информационному противодействию идеологии терроризма, </w:t>
            </w:r>
            <w:proofErr w:type="gram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Постоянно</w:t>
            </w:r>
            <w:proofErr w:type="gramEnd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действующего координационного совещания по обеспечению правопорядка, Постоянно действующего совещания при министре национальной политики УР. В течение года сотрудники министерства и руководители НКО активно сотрудничали с представителями силовых структур, министерств и ведомств республики в рамках реализации Республиканской целевой программы «Гармонизация межэтнических отношений, профилактика экстремизма и терроризма в Удмуртской Республике» на 2012-2014 год.</w:t>
            </w:r>
          </w:p>
          <w:p w:rsidR="007638ED" w:rsidRPr="007638ED" w:rsidRDefault="007638ED" w:rsidP="007638ED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В целом, подводя итог работы за год, необходимо отметить, что этнополитическая и </w:t>
            </w:r>
            <w:proofErr w:type="spell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этносоциальная</w:t>
            </w:r>
            <w:proofErr w:type="spellEnd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ситуация в Удмуртской Республике остается стабильной – сохраняются гражданский мир и межнациональное согласие.</w:t>
            </w:r>
          </w:p>
          <w:p w:rsidR="007638ED" w:rsidRPr="007638ED" w:rsidRDefault="007638ED" w:rsidP="007638ED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 течение года Министерство национальной политики УР активно сотрудничало с министерствами и ведомствами. Благодаря совместным усилиям удалось реализовать многие проекты, социально направленные акции и мероприятия.</w:t>
            </w:r>
          </w:p>
          <w:p w:rsidR="007638ED" w:rsidRPr="007638ED" w:rsidRDefault="007638ED" w:rsidP="007638ED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В отчетный период выстраивалось тесное сотрудничество с управлениями и отделами культуры и образования муниципальных образований, республиканскими и муниципальными учреждениями.</w:t>
            </w:r>
          </w:p>
          <w:p w:rsidR="007638ED" w:rsidRPr="007638ED" w:rsidRDefault="007638ED" w:rsidP="007638ED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proofErr w:type="spell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В.В.Путиным</w:t>
            </w:r>
            <w:proofErr w:type="spellEnd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было отмечено, что в национальной политике нет и не может быть простых решений. Ее элементы рассыпаны во всех сферах жизни государства и общества – в экономике, </w:t>
            </w:r>
            <w:proofErr w:type="spellStart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социалке</w:t>
            </w:r>
            <w:proofErr w:type="spellEnd"/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, образовании, политической системе и внешней политике.</w:t>
            </w:r>
          </w:p>
          <w:p w:rsidR="007638ED" w:rsidRPr="007638ED" w:rsidRDefault="007638ED" w:rsidP="007638ED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638ED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</w:tbl>
    <w:p w:rsidR="00601941" w:rsidRPr="007638ED" w:rsidRDefault="00601941" w:rsidP="007638ED"/>
    <w:sectPr w:rsidR="00601941" w:rsidRPr="00763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54"/>
    <w:rsid w:val="00073D0B"/>
    <w:rsid w:val="001606C1"/>
    <w:rsid w:val="00326007"/>
    <w:rsid w:val="00332554"/>
    <w:rsid w:val="003325F6"/>
    <w:rsid w:val="003940E5"/>
    <w:rsid w:val="00601941"/>
    <w:rsid w:val="00606FEC"/>
    <w:rsid w:val="006D7204"/>
    <w:rsid w:val="007638ED"/>
    <w:rsid w:val="00B24CE0"/>
    <w:rsid w:val="00EB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6D8BD-FD16-48CC-AAD3-1021348B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65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25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2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255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B65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25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638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nnac.ru/minnac/info/1421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5429</Words>
  <Characters>30946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2020-07-21T09:24:00Z</dcterms:created>
  <dcterms:modified xsi:type="dcterms:W3CDTF">2020-07-21T09:24:00Z</dcterms:modified>
</cp:coreProperties>
</file>